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318" w:rsidRDefault="004D2318" w:rsidP="004D23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WG</w:t>
      </w:r>
      <w:r>
        <w:rPr>
          <w:b/>
          <w:noProof/>
          <w:sz w:val="24"/>
          <w:lang w:eastAsia="ja-JP"/>
        </w:rPr>
        <w:t>2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Meeting </w:t>
      </w:r>
      <w:r w:rsidR="006518C9">
        <w:rPr>
          <w:b/>
          <w:noProof/>
          <w:sz w:val="24"/>
        </w:rPr>
        <w:t>#</w:t>
      </w:r>
      <w:r w:rsidR="00C765ED">
        <w:rPr>
          <w:b/>
          <w:noProof/>
          <w:sz w:val="24"/>
          <w:lang w:eastAsia="ja-JP"/>
        </w:rPr>
        <w:t>98</w:t>
      </w:r>
      <w:r w:rsidR="00C765ED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Pr="00E500F6">
        <w:rPr>
          <w:b/>
          <w:noProof/>
          <w:sz w:val="24"/>
          <w:lang w:eastAsia="ja-JP"/>
        </w:rPr>
        <w:t>R2-170</w:t>
      </w:r>
      <w:r w:rsidR="007155B0" w:rsidRPr="00E500F6">
        <w:rPr>
          <w:b/>
          <w:noProof/>
          <w:sz w:val="24"/>
          <w:lang w:eastAsia="ja-JP"/>
        </w:rPr>
        <w:t>5521</w:t>
      </w:r>
      <w:bookmarkEnd w:id="0"/>
    </w:p>
    <w:p w:rsidR="004D2318" w:rsidRDefault="00A5210A" w:rsidP="004D2318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b/>
          <w:noProof/>
          <w:sz w:val="24"/>
          <w:lang w:eastAsia="ja-JP"/>
        </w:rPr>
        <w:t>Hangz</w:t>
      </w:r>
      <w:r w:rsidR="00C765ED">
        <w:rPr>
          <w:b/>
          <w:noProof/>
          <w:sz w:val="24"/>
          <w:lang w:eastAsia="ja-JP"/>
        </w:rPr>
        <w:t>hou</w:t>
      </w:r>
      <w:r w:rsidR="004D2318">
        <w:rPr>
          <w:b/>
          <w:noProof/>
          <w:sz w:val="24"/>
          <w:lang w:eastAsia="ja-JP"/>
        </w:rPr>
        <w:t xml:space="preserve">, </w:t>
      </w:r>
      <w:r w:rsidR="00C765ED">
        <w:rPr>
          <w:b/>
          <w:noProof/>
          <w:sz w:val="24"/>
          <w:lang w:eastAsia="ja-JP"/>
        </w:rPr>
        <w:t>China</w:t>
      </w:r>
      <w:r w:rsidR="004D2318">
        <w:rPr>
          <w:b/>
          <w:noProof/>
          <w:sz w:val="24"/>
          <w:lang w:eastAsia="ja-JP"/>
        </w:rPr>
        <w:t xml:space="preserve">, </w:t>
      </w:r>
      <w:r w:rsidR="00C765ED">
        <w:rPr>
          <w:b/>
          <w:noProof/>
          <w:sz w:val="24"/>
          <w:lang w:eastAsia="ja-JP"/>
        </w:rPr>
        <w:t>15</w:t>
      </w:r>
      <w:r w:rsidR="00C765ED" w:rsidRPr="0051693F">
        <w:rPr>
          <w:b/>
          <w:noProof/>
          <w:sz w:val="24"/>
          <w:vertAlign w:val="superscript"/>
          <w:lang w:eastAsia="ja-JP"/>
        </w:rPr>
        <w:t>th</w:t>
      </w:r>
      <w:r w:rsidR="004D2318">
        <w:rPr>
          <w:b/>
          <w:noProof/>
          <w:sz w:val="24"/>
          <w:lang w:eastAsia="ja-JP"/>
        </w:rPr>
        <w:t xml:space="preserve"> – </w:t>
      </w:r>
      <w:r w:rsidR="00C765ED">
        <w:rPr>
          <w:b/>
          <w:noProof/>
          <w:sz w:val="24"/>
          <w:lang w:eastAsia="ja-JP"/>
        </w:rPr>
        <w:t>19</w:t>
      </w:r>
      <w:r w:rsidR="00C765ED" w:rsidRPr="0051693F">
        <w:rPr>
          <w:b/>
          <w:noProof/>
          <w:sz w:val="24"/>
          <w:vertAlign w:val="superscript"/>
          <w:lang w:eastAsia="ja-JP"/>
        </w:rPr>
        <w:t>th</w:t>
      </w:r>
      <w:r w:rsidR="006518C9">
        <w:rPr>
          <w:b/>
          <w:noProof/>
          <w:sz w:val="24"/>
          <w:vertAlign w:val="superscript"/>
          <w:lang w:eastAsia="ja-JP"/>
        </w:rPr>
        <w:t xml:space="preserve"> </w:t>
      </w:r>
      <w:r w:rsidR="00C765ED">
        <w:rPr>
          <w:b/>
          <w:noProof/>
          <w:sz w:val="24"/>
          <w:lang w:eastAsia="ja-JP"/>
        </w:rPr>
        <w:t>May</w:t>
      </w:r>
      <w:r w:rsidR="004D2318">
        <w:rPr>
          <w:b/>
          <w:noProof/>
          <w:sz w:val="24"/>
          <w:lang w:eastAsia="ja-JP"/>
        </w:rPr>
        <w:t xml:space="preserve"> 2017</w:t>
      </w:r>
      <w:r w:rsidR="004D2318">
        <w:rPr>
          <w:b/>
          <w:noProof/>
          <w:sz w:val="24"/>
          <w:lang w:eastAsia="ja-JP"/>
        </w:rPr>
        <w:tab/>
      </w:r>
    </w:p>
    <w:p w:rsidR="004D2318" w:rsidRDefault="004D2318" w:rsidP="004D2318">
      <w:pPr>
        <w:pStyle w:val="CRCoverPage"/>
        <w:outlineLvl w:val="0"/>
        <w:rPr>
          <w:b/>
          <w:noProof/>
          <w:sz w:val="24"/>
          <w:lang w:eastAsia="ja-JP"/>
        </w:rPr>
      </w:pPr>
    </w:p>
    <w:p w:rsidR="004D2318" w:rsidRDefault="004D2318" w:rsidP="004D23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0A5534">
        <w:rPr>
          <w:b/>
          <w:noProof/>
          <w:sz w:val="24"/>
        </w:rPr>
        <w:t>10.3.4.3</w:t>
      </w:r>
      <w:r w:rsidRPr="00C7596E">
        <w:rPr>
          <w:b/>
          <w:noProof/>
          <w:sz w:val="24"/>
        </w:rPr>
        <w:tab/>
      </w:r>
    </w:p>
    <w:p w:rsidR="004D2318" w:rsidRPr="009A6513" w:rsidRDefault="004D2318" w:rsidP="004D23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:rsidR="004D2318" w:rsidRPr="00C93A3C" w:rsidRDefault="004D2318" w:rsidP="004D23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51693F" w:rsidRPr="0051693F">
        <w:rPr>
          <w:b/>
          <w:noProof/>
          <w:sz w:val="24"/>
        </w:rPr>
        <w:t>Precedence between RRC and reflective mapping</w:t>
      </w:r>
    </w:p>
    <w:bookmarkEnd w:id="1"/>
    <w:bookmarkEnd w:id="2"/>
    <w:p w:rsidR="004D2318" w:rsidRPr="00E15E7F" w:rsidRDefault="004D2318" w:rsidP="004D23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:rsidR="004D2318" w:rsidRDefault="004D2318" w:rsidP="004D231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:rsidR="00CB3C19" w:rsidRDefault="0051693F" w:rsidP="0051693F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RAN2 has agreed </w:t>
      </w:r>
      <w:r w:rsidR="00E54EEE">
        <w:rPr>
          <w:rFonts w:ascii="Arial" w:eastAsia="MS Mincho" w:hAnsi="Arial"/>
          <w:szCs w:val="24"/>
        </w:rPr>
        <w:t xml:space="preserve">to </w:t>
      </w:r>
      <w:r>
        <w:rPr>
          <w:rFonts w:ascii="Arial" w:eastAsia="MS Mincho" w:hAnsi="Arial"/>
          <w:szCs w:val="24"/>
        </w:rPr>
        <w:t xml:space="preserve">two mechanisms to </w:t>
      </w:r>
      <w:r w:rsidR="00CB3C19">
        <w:rPr>
          <w:rFonts w:ascii="Arial" w:eastAsia="MS Mincho" w:hAnsi="Arial"/>
          <w:szCs w:val="24"/>
        </w:rPr>
        <w:t xml:space="preserve">configure </w:t>
      </w:r>
      <w:r w:rsidR="00E54EEE">
        <w:rPr>
          <w:rFonts w:ascii="Arial" w:eastAsia="MS Mincho" w:hAnsi="Arial"/>
          <w:szCs w:val="24"/>
        </w:rPr>
        <w:t xml:space="preserve">mapping between QoS flow and DRB </w:t>
      </w:r>
      <w:r w:rsidR="00CB3C19">
        <w:rPr>
          <w:rFonts w:ascii="Arial" w:eastAsia="MS Mincho" w:hAnsi="Arial"/>
          <w:szCs w:val="24"/>
        </w:rPr>
        <w:t>as follows.</w:t>
      </w:r>
    </w:p>
    <w:p w:rsidR="00CB3C19" w:rsidRPr="006841C6" w:rsidRDefault="006841C6" w:rsidP="006841C6">
      <w:pPr>
        <w:pStyle w:val="ListParagraph"/>
        <w:numPr>
          <w:ilvl w:val="0"/>
          <w:numId w:val="4"/>
        </w:numPr>
        <w:rPr>
          <w:rFonts w:ascii="Arial" w:eastAsia="MS Mincho" w:hAnsi="Arial"/>
          <w:szCs w:val="24"/>
        </w:rPr>
      </w:pPr>
      <w:r w:rsidRPr="006841C6">
        <w:rPr>
          <w:rFonts w:ascii="Arial" w:eastAsia="MS Mincho" w:hAnsi="Arial"/>
          <w:szCs w:val="24"/>
        </w:rPr>
        <w:t>RRC configured mapping: gNB explicitly assigns QoS flows to particular DRB(s) by RRC signalling.</w:t>
      </w:r>
    </w:p>
    <w:p w:rsidR="006841C6" w:rsidRPr="006841C6" w:rsidRDefault="006841C6" w:rsidP="006841C6">
      <w:pPr>
        <w:pStyle w:val="ListParagraph"/>
        <w:numPr>
          <w:ilvl w:val="0"/>
          <w:numId w:val="4"/>
        </w:numPr>
        <w:rPr>
          <w:rFonts w:ascii="Arial" w:eastAsia="MS Mincho" w:hAnsi="Arial"/>
          <w:szCs w:val="24"/>
        </w:rPr>
      </w:pPr>
      <w:r w:rsidRPr="006841C6">
        <w:rPr>
          <w:rFonts w:ascii="Arial" w:eastAsia="MS Mincho" w:hAnsi="Arial"/>
          <w:szCs w:val="24"/>
        </w:rPr>
        <w:t>Reflective mapping: gNB implicitly assigns QoS flows to particular DRB(s) by tagging downlink packets by QoS flow ID.</w:t>
      </w:r>
    </w:p>
    <w:p w:rsidR="0051693F" w:rsidRDefault="00CB3C19" w:rsidP="0051693F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>This paper discusses how to determine the precedence order between the two mechanisms.</w:t>
      </w:r>
    </w:p>
    <w:p w:rsidR="00A9693A" w:rsidRDefault="00A40C36" w:rsidP="00A40C36">
      <w:pPr>
        <w:pStyle w:val="Heading1"/>
        <w:rPr>
          <w:lang w:val="en-US" w:eastAsia="ko-KR"/>
        </w:rPr>
      </w:pPr>
      <w:r>
        <w:rPr>
          <w:lang w:val="en-US" w:eastAsia="ko-KR"/>
        </w:rPr>
        <w:t>2 Discussion</w:t>
      </w:r>
    </w:p>
    <w:p w:rsidR="006841C6" w:rsidRDefault="006841C6" w:rsidP="000C12E6">
      <w:pPr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A quick comparison for the two mechanism</w:t>
      </w:r>
      <w:r w:rsidR="00B21246">
        <w:rPr>
          <w:rFonts w:ascii="Arial" w:eastAsia="Times New Roman" w:hAnsi="Arial" w:cs="Arial"/>
          <w:bCs/>
        </w:rPr>
        <w:t>s</w:t>
      </w:r>
      <w:r>
        <w:rPr>
          <w:rFonts w:ascii="Arial" w:eastAsia="Times New Roman" w:hAnsi="Arial" w:cs="Arial"/>
          <w:bCs/>
        </w:rPr>
        <w:t xml:space="preserve"> is given below:</w:t>
      </w:r>
    </w:p>
    <w:tbl>
      <w:tblPr>
        <w:tblStyle w:val="TableGrid"/>
        <w:tblW w:w="9907" w:type="dxa"/>
        <w:tblLook w:val="04A0" w:firstRow="1" w:lastRow="0" w:firstColumn="1" w:lastColumn="0" w:noHBand="0" w:noVBand="1"/>
      </w:tblPr>
      <w:tblGrid>
        <w:gridCol w:w="1057"/>
        <w:gridCol w:w="4325"/>
        <w:gridCol w:w="4525"/>
      </w:tblGrid>
      <w:tr w:rsidR="00ED4862" w:rsidTr="00D36646">
        <w:trPr>
          <w:trHeight w:val="198"/>
        </w:trPr>
        <w:tc>
          <w:tcPr>
            <w:tcW w:w="1057" w:type="dxa"/>
          </w:tcPr>
          <w:p w:rsidR="00ED4862" w:rsidRPr="00B21246" w:rsidRDefault="00ED4862" w:rsidP="000C12E6">
            <w:pPr>
              <w:jc w:val="both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4325" w:type="dxa"/>
          </w:tcPr>
          <w:p w:rsidR="00ED4862" w:rsidRPr="00B21246" w:rsidRDefault="00ED4862" w:rsidP="00E54EEE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B21246">
              <w:rPr>
                <w:rFonts w:ascii="Arial" w:eastAsia="Times New Roman" w:hAnsi="Arial" w:cs="Arial"/>
                <w:bCs/>
              </w:rPr>
              <w:t>RRC configured mapping</w:t>
            </w:r>
          </w:p>
        </w:tc>
        <w:tc>
          <w:tcPr>
            <w:tcW w:w="4525" w:type="dxa"/>
          </w:tcPr>
          <w:p w:rsidR="00ED4862" w:rsidRPr="00B21246" w:rsidRDefault="00ED4862" w:rsidP="00E54EEE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B21246">
              <w:rPr>
                <w:rFonts w:ascii="Arial" w:eastAsia="Times New Roman" w:hAnsi="Arial" w:cs="Arial"/>
                <w:bCs/>
              </w:rPr>
              <w:t>Reflective mapping</w:t>
            </w:r>
          </w:p>
        </w:tc>
      </w:tr>
      <w:tr w:rsidR="00ED4862" w:rsidTr="00D36646">
        <w:trPr>
          <w:trHeight w:val="198"/>
        </w:trPr>
        <w:tc>
          <w:tcPr>
            <w:tcW w:w="1057" w:type="dxa"/>
          </w:tcPr>
          <w:p w:rsidR="00ED4862" w:rsidRPr="00B21246" w:rsidRDefault="00ED4862" w:rsidP="000C12E6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B21246">
              <w:rPr>
                <w:rFonts w:ascii="Arial" w:eastAsia="Times New Roman" w:hAnsi="Arial" w:cs="Arial"/>
                <w:bCs/>
              </w:rPr>
              <w:t>Pros.</w:t>
            </w:r>
          </w:p>
        </w:tc>
        <w:tc>
          <w:tcPr>
            <w:tcW w:w="4325" w:type="dxa"/>
          </w:tcPr>
          <w:p w:rsidR="00ED4862" w:rsidRPr="00B21246" w:rsidRDefault="00ED4862" w:rsidP="00ED4862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bCs/>
              </w:rPr>
            </w:pPr>
            <w:r w:rsidRPr="00B21246">
              <w:rPr>
                <w:rFonts w:ascii="Arial" w:eastAsia="Times New Roman" w:hAnsi="Arial" w:cs="Arial"/>
                <w:bCs/>
              </w:rPr>
              <w:t xml:space="preserve">Can </w:t>
            </w:r>
            <w:r w:rsidR="00D36646">
              <w:rPr>
                <w:rFonts w:ascii="Arial" w:eastAsia="Times New Roman" w:hAnsi="Arial" w:cs="Arial"/>
                <w:bCs/>
              </w:rPr>
              <w:t xml:space="preserve">be used </w:t>
            </w:r>
            <w:r w:rsidRPr="00B21246">
              <w:rPr>
                <w:rFonts w:ascii="Arial" w:eastAsia="Times New Roman" w:hAnsi="Arial" w:cs="Arial"/>
                <w:bCs/>
              </w:rPr>
              <w:t>before DRB is established</w:t>
            </w:r>
          </w:p>
          <w:p w:rsidR="00ED4862" w:rsidRPr="00B21246" w:rsidRDefault="00D36646" w:rsidP="00ED4862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Can i</w:t>
            </w:r>
            <w:r w:rsidR="00ED4862" w:rsidRPr="00B21246">
              <w:rPr>
                <w:rFonts w:ascii="Arial" w:eastAsia="Times New Roman" w:hAnsi="Arial" w:cs="Arial"/>
                <w:bCs/>
              </w:rPr>
              <w:t>mmediate</w:t>
            </w:r>
            <w:r>
              <w:rPr>
                <w:rFonts w:ascii="Arial" w:eastAsia="Times New Roman" w:hAnsi="Arial" w:cs="Arial"/>
                <w:bCs/>
              </w:rPr>
              <w:t>ly</w:t>
            </w:r>
            <w:r w:rsidR="00ED4862" w:rsidRPr="00B21246">
              <w:rPr>
                <w:rFonts w:ascii="Arial" w:eastAsia="Times New Roman" w:hAnsi="Arial" w:cs="Arial"/>
                <w:bCs/>
              </w:rPr>
              <w:t xml:space="preserve"> </w:t>
            </w:r>
            <w:r>
              <w:rPr>
                <w:rFonts w:ascii="Arial" w:eastAsia="Times New Roman" w:hAnsi="Arial" w:cs="Arial"/>
                <w:bCs/>
              </w:rPr>
              <w:t>provide the mapping information</w:t>
            </w:r>
          </w:p>
          <w:p w:rsidR="00ED4862" w:rsidRPr="00B21246" w:rsidRDefault="00ED4862" w:rsidP="00D36646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bCs/>
              </w:rPr>
            </w:pPr>
            <w:r w:rsidRPr="00B21246">
              <w:rPr>
                <w:rFonts w:ascii="Arial" w:eastAsia="Times New Roman" w:hAnsi="Arial" w:cs="Arial"/>
                <w:bCs/>
              </w:rPr>
              <w:t xml:space="preserve">Can </w:t>
            </w:r>
            <w:r w:rsidR="00D36646">
              <w:rPr>
                <w:rFonts w:ascii="Arial" w:eastAsia="Times New Roman" w:hAnsi="Arial" w:cs="Arial"/>
                <w:bCs/>
              </w:rPr>
              <w:t>manage multiple</w:t>
            </w:r>
            <w:r w:rsidRPr="00B21246">
              <w:rPr>
                <w:rFonts w:ascii="Arial" w:eastAsia="Times New Roman" w:hAnsi="Arial" w:cs="Arial"/>
                <w:bCs/>
              </w:rPr>
              <w:t xml:space="preserve"> QoS flow</w:t>
            </w:r>
            <w:r w:rsidR="00D36646">
              <w:rPr>
                <w:rFonts w:ascii="Arial" w:eastAsia="Times New Roman" w:hAnsi="Arial" w:cs="Arial"/>
                <w:bCs/>
              </w:rPr>
              <w:t>s</w:t>
            </w:r>
            <w:r w:rsidRPr="00B21246">
              <w:rPr>
                <w:rFonts w:ascii="Arial" w:eastAsia="Times New Roman" w:hAnsi="Arial" w:cs="Arial"/>
                <w:bCs/>
              </w:rPr>
              <w:t xml:space="preserve"> </w:t>
            </w:r>
          </w:p>
        </w:tc>
        <w:tc>
          <w:tcPr>
            <w:tcW w:w="4525" w:type="dxa"/>
          </w:tcPr>
          <w:p w:rsidR="00ED4862" w:rsidRDefault="00ED4862" w:rsidP="00ED4862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bCs/>
              </w:rPr>
            </w:pPr>
            <w:r w:rsidRPr="00B21246">
              <w:rPr>
                <w:rFonts w:ascii="Arial" w:eastAsia="Times New Roman" w:hAnsi="Arial" w:cs="Arial"/>
                <w:bCs/>
              </w:rPr>
              <w:t>Less signaling overhead</w:t>
            </w:r>
          </w:p>
          <w:p w:rsidR="00F01254" w:rsidRPr="00B21246" w:rsidRDefault="00F01254" w:rsidP="00ED4862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Less latency</w:t>
            </w:r>
          </w:p>
        </w:tc>
      </w:tr>
      <w:tr w:rsidR="00ED4862" w:rsidTr="00D36646">
        <w:trPr>
          <w:trHeight w:val="198"/>
        </w:trPr>
        <w:tc>
          <w:tcPr>
            <w:tcW w:w="1057" w:type="dxa"/>
          </w:tcPr>
          <w:p w:rsidR="00ED4862" w:rsidRPr="00B21246" w:rsidRDefault="00ED4862" w:rsidP="000C12E6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B21246">
              <w:rPr>
                <w:rFonts w:ascii="Arial" w:eastAsia="Times New Roman" w:hAnsi="Arial" w:cs="Arial"/>
                <w:bCs/>
              </w:rPr>
              <w:t>Cons.</w:t>
            </w:r>
          </w:p>
        </w:tc>
        <w:tc>
          <w:tcPr>
            <w:tcW w:w="4325" w:type="dxa"/>
          </w:tcPr>
          <w:p w:rsidR="00ED4862" w:rsidRDefault="00ED4862" w:rsidP="00ED4862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bCs/>
              </w:rPr>
            </w:pPr>
            <w:r w:rsidRPr="00B21246">
              <w:rPr>
                <w:rFonts w:ascii="Arial" w:eastAsia="Times New Roman" w:hAnsi="Arial" w:cs="Arial"/>
                <w:bCs/>
              </w:rPr>
              <w:t>More signaling overhead</w:t>
            </w:r>
          </w:p>
          <w:p w:rsidR="00F01254" w:rsidRPr="00B21246" w:rsidRDefault="00F01254" w:rsidP="00F01254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More latency caused by RRC</w:t>
            </w:r>
          </w:p>
        </w:tc>
        <w:tc>
          <w:tcPr>
            <w:tcW w:w="4525" w:type="dxa"/>
          </w:tcPr>
          <w:p w:rsidR="00ED4862" w:rsidRPr="00B21246" w:rsidRDefault="009F6316" w:rsidP="00ED4862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Canno</w:t>
            </w:r>
            <w:r w:rsidR="00D36646">
              <w:rPr>
                <w:rFonts w:ascii="Arial" w:eastAsia="Times New Roman" w:hAnsi="Arial" w:cs="Arial"/>
                <w:bCs/>
              </w:rPr>
              <w:t xml:space="preserve">t </w:t>
            </w:r>
            <w:r w:rsidR="00ED4862" w:rsidRPr="00B21246">
              <w:rPr>
                <w:rFonts w:ascii="Arial" w:eastAsia="Times New Roman" w:hAnsi="Arial" w:cs="Arial"/>
                <w:bCs/>
              </w:rPr>
              <w:t xml:space="preserve">be used </w:t>
            </w:r>
            <w:r w:rsidR="00D36646">
              <w:rPr>
                <w:rFonts w:ascii="Arial" w:eastAsia="Times New Roman" w:hAnsi="Arial" w:cs="Arial"/>
                <w:bCs/>
              </w:rPr>
              <w:t>before</w:t>
            </w:r>
            <w:r w:rsidR="00ED4862" w:rsidRPr="00B21246">
              <w:rPr>
                <w:rFonts w:ascii="Arial" w:eastAsia="Times New Roman" w:hAnsi="Arial" w:cs="Arial"/>
                <w:bCs/>
              </w:rPr>
              <w:t xml:space="preserve"> DRB is established</w:t>
            </w:r>
          </w:p>
          <w:p w:rsidR="00ED4862" w:rsidRPr="00B21246" w:rsidRDefault="009F6316" w:rsidP="00ED4862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Canno</w:t>
            </w:r>
            <w:r w:rsidR="00D36646">
              <w:rPr>
                <w:rFonts w:ascii="Arial" w:eastAsia="Times New Roman" w:hAnsi="Arial" w:cs="Arial"/>
                <w:bCs/>
              </w:rPr>
              <w:t xml:space="preserve">t </w:t>
            </w:r>
            <w:r w:rsidR="00ED4862" w:rsidRPr="00B21246">
              <w:rPr>
                <w:rFonts w:ascii="Arial" w:eastAsia="Times New Roman" w:hAnsi="Arial" w:cs="Arial"/>
                <w:bCs/>
              </w:rPr>
              <w:t>immediate</w:t>
            </w:r>
            <w:r w:rsidR="00D36646">
              <w:rPr>
                <w:rFonts w:ascii="Arial" w:eastAsia="Times New Roman" w:hAnsi="Arial" w:cs="Arial"/>
                <w:bCs/>
              </w:rPr>
              <w:t>ly</w:t>
            </w:r>
            <w:r w:rsidR="00ED4862" w:rsidRPr="00B21246">
              <w:rPr>
                <w:rFonts w:ascii="Arial" w:eastAsia="Times New Roman" w:hAnsi="Arial" w:cs="Arial"/>
                <w:bCs/>
              </w:rPr>
              <w:t xml:space="preserve"> </w:t>
            </w:r>
            <w:r w:rsidR="00D36646">
              <w:rPr>
                <w:rFonts w:ascii="Arial" w:eastAsia="Times New Roman" w:hAnsi="Arial" w:cs="Arial"/>
                <w:bCs/>
              </w:rPr>
              <w:t>provide the mapping information if no ongoing DL packet on the DRB</w:t>
            </w:r>
          </w:p>
          <w:p w:rsidR="00ED4862" w:rsidRPr="00B21246" w:rsidRDefault="00ED4862" w:rsidP="00A7205B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bCs/>
              </w:rPr>
            </w:pPr>
            <w:r w:rsidRPr="00B21246">
              <w:rPr>
                <w:rFonts w:ascii="Arial" w:eastAsia="Times New Roman" w:hAnsi="Arial" w:cs="Arial"/>
                <w:bCs/>
              </w:rPr>
              <w:t>Can</w:t>
            </w:r>
            <w:r w:rsidR="009F6316">
              <w:rPr>
                <w:rFonts w:ascii="Arial" w:eastAsia="Times New Roman" w:hAnsi="Arial" w:cs="Arial"/>
                <w:bCs/>
              </w:rPr>
              <w:t>no</w:t>
            </w:r>
            <w:r w:rsidR="00D36646">
              <w:rPr>
                <w:rFonts w:ascii="Arial" w:eastAsia="Times New Roman" w:hAnsi="Arial" w:cs="Arial"/>
                <w:bCs/>
              </w:rPr>
              <w:t>t manage the mapping of multiple QoS</w:t>
            </w:r>
            <w:r w:rsidRPr="00B21246">
              <w:rPr>
                <w:rFonts w:ascii="Arial" w:eastAsia="Times New Roman" w:hAnsi="Arial" w:cs="Arial"/>
                <w:bCs/>
              </w:rPr>
              <w:t xml:space="preserve"> </w:t>
            </w:r>
            <w:r w:rsidR="00D36646">
              <w:rPr>
                <w:rFonts w:ascii="Arial" w:eastAsia="Times New Roman" w:hAnsi="Arial" w:cs="Arial"/>
                <w:bCs/>
              </w:rPr>
              <w:t xml:space="preserve">flows (i.e., </w:t>
            </w:r>
            <w:r w:rsidRPr="00B21246">
              <w:rPr>
                <w:rFonts w:ascii="Arial" w:eastAsia="Times New Roman" w:hAnsi="Arial" w:cs="Arial"/>
                <w:bCs/>
              </w:rPr>
              <w:t xml:space="preserve">only </w:t>
            </w:r>
            <w:r w:rsidR="00D36646">
              <w:rPr>
                <w:rFonts w:ascii="Arial" w:eastAsia="Times New Roman" w:hAnsi="Arial" w:cs="Arial"/>
                <w:bCs/>
              </w:rPr>
              <w:t xml:space="preserve">one </w:t>
            </w:r>
            <w:r w:rsidRPr="00B21246">
              <w:rPr>
                <w:rFonts w:ascii="Arial" w:eastAsia="Times New Roman" w:hAnsi="Arial" w:cs="Arial"/>
                <w:bCs/>
              </w:rPr>
              <w:t xml:space="preserve">QoS flow at </w:t>
            </w:r>
            <w:r w:rsidR="00A7205B">
              <w:rPr>
                <w:rFonts w:ascii="Arial" w:eastAsia="Times New Roman" w:hAnsi="Arial" w:cs="Arial"/>
                <w:bCs/>
              </w:rPr>
              <w:t>a</w:t>
            </w:r>
            <w:r w:rsidRPr="00B21246">
              <w:rPr>
                <w:rFonts w:ascii="Arial" w:eastAsia="Times New Roman" w:hAnsi="Arial" w:cs="Arial"/>
                <w:bCs/>
              </w:rPr>
              <w:t xml:space="preserve"> time</w:t>
            </w:r>
            <w:r w:rsidR="00D36646">
              <w:rPr>
                <w:rFonts w:ascii="Arial" w:eastAsia="Times New Roman" w:hAnsi="Arial" w:cs="Arial"/>
                <w:bCs/>
              </w:rPr>
              <w:t>)</w:t>
            </w:r>
          </w:p>
        </w:tc>
      </w:tr>
    </w:tbl>
    <w:p w:rsidR="006841C6" w:rsidRDefault="006841C6" w:rsidP="000C12E6">
      <w:pPr>
        <w:jc w:val="both"/>
        <w:rPr>
          <w:rFonts w:ascii="Arial" w:eastAsia="Times New Roman" w:hAnsi="Arial" w:cs="Arial"/>
          <w:b/>
          <w:bCs/>
        </w:rPr>
      </w:pPr>
    </w:p>
    <w:p w:rsidR="00ED4862" w:rsidRDefault="00ED4862" w:rsidP="000C12E6">
      <w:pPr>
        <w:jc w:val="both"/>
        <w:rPr>
          <w:rFonts w:ascii="Arial" w:eastAsia="Times New Roman" w:hAnsi="Arial" w:cs="Arial"/>
          <w:bCs/>
        </w:rPr>
      </w:pPr>
      <w:r w:rsidRPr="00B21246">
        <w:rPr>
          <w:rFonts w:ascii="Arial" w:eastAsia="Times New Roman" w:hAnsi="Arial" w:cs="Arial"/>
          <w:bCs/>
        </w:rPr>
        <w:t xml:space="preserve">Since the two mechanisms are quite different, </w:t>
      </w:r>
      <w:r w:rsidR="00111C34">
        <w:rPr>
          <w:rFonts w:ascii="Arial" w:eastAsia="Times New Roman" w:hAnsi="Arial" w:cs="Arial"/>
          <w:bCs/>
        </w:rPr>
        <w:t>the gNB needs the flexibility to decide which mechanism is</w:t>
      </w:r>
      <w:r w:rsidRPr="00B21246">
        <w:rPr>
          <w:rFonts w:ascii="Arial" w:eastAsia="Times New Roman" w:hAnsi="Arial" w:cs="Arial"/>
          <w:bCs/>
        </w:rPr>
        <w:t xml:space="preserve"> used to provide the QoS flow to DRB mapping </w:t>
      </w:r>
      <w:r w:rsidR="00B21246" w:rsidRPr="00B21246">
        <w:rPr>
          <w:rFonts w:ascii="Arial" w:eastAsia="Times New Roman" w:hAnsi="Arial" w:cs="Arial"/>
          <w:bCs/>
        </w:rPr>
        <w:t>to</w:t>
      </w:r>
      <w:r w:rsidRPr="00B21246">
        <w:rPr>
          <w:rFonts w:ascii="Arial" w:eastAsia="Times New Roman" w:hAnsi="Arial" w:cs="Arial"/>
          <w:bCs/>
        </w:rPr>
        <w:t xml:space="preserve"> the UE</w:t>
      </w:r>
      <w:r w:rsidR="00B21246" w:rsidRPr="00315600">
        <w:rPr>
          <w:rFonts w:ascii="Arial" w:eastAsia="Times New Roman" w:hAnsi="Arial" w:cs="Arial"/>
          <w:bCs/>
        </w:rPr>
        <w:t xml:space="preserve"> </w:t>
      </w:r>
      <w:r w:rsidR="00315600" w:rsidRPr="00315600">
        <w:rPr>
          <w:rFonts w:ascii="Arial" w:eastAsia="Times New Roman" w:hAnsi="Arial" w:cs="Arial"/>
          <w:bCs/>
        </w:rPr>
        <w:t>in different scenarios</w:t>
      </w:r>
      <w:r w:rsidRPr="00B21246">
        <w:rPr>
          <w:rFonts w:ascii="Arial" w:eastAsia="Times New Roman" w:hAnsi="Arial" w:cs="Arial"/>
          <w:bCs/>
        </w:rPr>
        <w:t>.</w:t>
      </w:r>
    </w:p>
    <w:p w:rsidR="00B21246" w:rsidRDefault="00315600" w:rsidP="000C12E6">
      <w:pPr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Observation</w:t>
      </w:r>
      <w:r w:rsidR="00B21246">
        <w:rPr>
          <w:rFonts w:ascii="Arial" w:eastAsia="Times New Roman" w:hAnsi="Arial" w:cs="Arial"/>
          <w:b/>
          <w:bCs/>
        </w:rPr>
        <w:t xml:space="preserve"> 1:</w:t>
      </w:r>
      <w:r w:rsidR="00B21246" w:rsidRPr="00B21246"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eastAsia="Times New Roman" w:hAnsi="Arial" w:cs="Arial"/>
          <w:b/>
          <w:bCs/>
        </w:rPr>
        <w:t xml:space="preserve">It is up to </w:t>
      </w:r>
      <w:r w:rsidR="00B21246" w:rsidRPr="00B21246">
        <w:rPr>
          <w:rFonts w:ascii="Arial" w:eastAsia="Times New Roman" w:hAnsi="Arial" w:cs="Arial"/>
          <w:b/>
          <w:bCs/>
        </w:rPr>
        <w:t xml:space="preserve">gNB </w:t>
      </w:r>
      <w:r>
        <w:rPr>
          <w:rFonts w:ascii="Arial" w:eastAsia="Times New Roman" w:hAnsi="Arial" w:cs="Arial"/>
          <w:b/>
          <w:bCs/>
        </w:rPr>
        <w:t xml:space="preserve">to </w:t>
      </w:r>
      <w:r w:rsidR="00B21246" w:rsidRPr="00B21246">
        <w:rPr>
          <w:rFonts w:ascii="Arial" w:eastAsia="Times New Roman" w:hAnsi="Arial" w:cs="Arial"/>
          <w:b/>
          <w:bCs/>
        </w:rPr>
        <w:t xml:space="preserve">decide which mechanism </w:t>
      </w:r>
      <w:r w:rsidR="00111C34">
        <w:rPr>
          <w:rFonts w:ascii="Arial" w:eastAsia="Times New Roman" w:hAnsi="Arial" w:cs="Arial"/>
          <w:b/>
          <w:bCs/>
        </w:rPr>
        <w:t>is</w:t>
      </w:r>
      <w:r w:rsidR="00B21246" w:rsidRPr="00B21246">
        <w:rPr>
          <w:rFonts w:ascii="Arial" w:eastAsia="Times New Roman" w:hAnsi="Arial" w:cs="Arial"/>
          <w:b/>
          <w:bCs/>
        </w:rPr>
        <w:t xml:space="preserve"> used to provide </w:t>
      </w:r>
      <w:r w:rsidR="00595A09">
        <w:rPr>
          <w:rFonts w:ascii="Arial" w:eastAsia="Times New Roman" w:hAnsi="Arial" w:cs="Arial"/>
          <w:b/>
          <w:bCs/>
        </w:rPr>
        <w:t xml:space="preserve">the </w:t>
      </w:r>
      <w:r w:rsidR="00B21246">
        <w:rPr>
          <w:rFonts w:ascii="Arial" w:eastAsia="Times New Roman" w:hAnsi="Arial" w:cs="Arial"/>
          <w:b/>
          <w:bCs/>
        </w:rPr>
        <w:t>mapping information</w:t>
      </w:r>
      <w:r w:rsidR="00B21246" w:rsidRPr="00B21246">
        <w:rPr>
          <w:rFonts w:ascii="Arial" w:eastAsia="Times New Roman" w:hAnsi="Arial" w:cs="Arial"/>
          <w:b/>
          <w:bCs/>
        </w:rPr>
        <w:t xml:space="preserve"> to the UE</w:t>
      </w:r>
      <w:r>
        <w:rPr>
          <w:rFonts w:ascii="Arial" w:eastAsia="Times New Roman" w:hAnsi="Arial" w:cs="Arial"/>
          <w:b/>
          <w:bCs/>
        </w:rPr>
        <w:t xml:space="preserve"> in different scenarios</w:t>
      </w:r>
      <w:r w:rsidR="00B21246" w:rsidRPr="00B21246">
        <w:rPr>
          <w:rFonts w:ascii="Arial" w:eastAsia="Times New Roman" w:hAnsi="Arial" w:cs="Arial"/>
          <w:b/>
          <w:bCs/>
        </w:rPr>
        <w:t xml:space="preserve">. </w:t>
      </w:r>
    </w:p>
    <w:p w:rsidR="00B21246" w:rsidRDefault="00B21246" w:rsidP="000C12E6">
      <w:pPr>
        <w:jc w:val="both"/>
        <w:rPr>
          <w:rFonts w:ascii="Arial" w:eastAsia="Times New Roman" w:hAnsi="Arial" w:cs="Arial"/>
          <w:bCs/>
        </w:rPr>
      </w:pPr>
    </w:p>
    <w:p w:rsidR="00954A66" w:rsidRDefault="00B21246" w:rsidP="000C12E6">
      <w:pPr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lastRenderedPageBreak/>
        <w:t>Th</w:t>
      </w:r>
      <w:r w:rsidR="00954A66">
        <w:rPr>
          <w:rFonts w:ascii="Arial" w:eastAsia="Times New Roman" w:hAnsi="Arial" w:cs="Arial"/>
          <w:bCs/>
        </w:rPr>
        <w:t>re</w:t>
      </w:r>
      <w:r>
        <w:rPr>
          <w:rFonts w:ascii="Arial" w:eastAsia="Times New Roman" w:hAnsi="Arial" w:cs="Arial"/>
          <w:bCs/>
        </w:rPr>
        <w:t xml:space="preserve">e </w:t>
      </w:r>
      <w:r w:rsidR="00954A66">
        <w:rPr>
          <w:rFonts w:ascii="Arial" w:eastAsia="Times New Roman" w:hAnsi="Arial" w:cs="Arial"/>
          <w:bCs/>
        </w:rPr>
        <w:t xml:space="preserve">options are </w:t>
      </w:r>
      <w:r w:rsidR="00380B31">
        <w:rPr>
          <w:rFonts w:ascii="Arial" w:eastAsia="Times New Roman" w:hAnsi="Arial" w:cs="Arial"/>
          <w:bCs/>
        </w:rPr>
        <w:t>presented</w:t>
      </w:r>
      <w:r w:rsidR="00954A66">
        <w:rPr>
          <w:rFonts w:ascii="Arial" w:eastAsia="Times New Roman" w:hAnsi="Arial" w:cs="Arial"/>
          <w:bCs/>
        </w:rPr>
        <w:t xml:space="preserve"> in [1] for the </w:t>
      </w:r>
      <w:r>
        <w:rPr>
          <w:rFonts w:ascii="Arial" w:eastAsia="Times New Roman" w:hAnsi="Arial" w:cs="Arial"/>
          <w:bCs/>
        </w:rPr>
        <w:t>precedence</w:t>
      </w:r>
      <w:r w:rsidR="00954A66">
        <w:rPr>
          <w:rFonts w:ascii="Arial" w:eastAsia="Times New Roman" w:hAnsi="Arial" w:cs="Arial"/>
          <w:bCs/>
        </w:rPr>
        <w:t xml:space="preserve"> handling.</w:t>
      </w:r>
    </w:p>
    <w:p w:rsidR="00954A66" w:rsidRDefault="00954A66" w:rsidP="00954A66">
      <w:pPr>
        <w:pStyle w:val="ListParagraph"/>
        <w:numPr>
          <w:ilvl w:val="0"/>
          <w:numId w:val="5"/>
        </w:numPr>
        <w:spacing w:after="180" w:line="240" w:lineRule="auto"/>
        <w:contextualSpacing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Option #1: </w:t>
      </w:r>
      <w:r w:rsidRPr="00251B3D">
        <w:rPr>
          <w:rFonts w:ascii="Arial" w:hAnsi="Arial" w:cs="Arial"/>
          <w:lang w:eastAsia="ko-KR"/>
        </w:rPr>
        <w:t xml:space="preserve">An RRC configured mapping overrides any reflective mapping for that flow. </w:t>
      </w:r>
    </w:p>
    <w:p w:rsidR="00954A66" w:rsidRDefault="00954A66" w:rsidP="00954A66">
      <w:pPr>
        <w:pStyle w:val="ListParagraph"/>
        <w:numPr>
          <w:ilvl w:val="0"/>
          <w:numId w:val="5"/>
        </w:numPr>
        <w:spacing w:after="180" w:line="240" w:lineRule="auto"/>
        <w:contextualSpacing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Option #2: </w:t>
      </w:r>
      <w:r w:rsidRPr="00251B3D">
        <w:rPr>
          <w:rFonts w:ascii="Arial" w:hAnsi="Arial" w:cs="Arial"/>
          <w:lang w:eastAsia="ko-KR"/>
        </w:rPr>
        <w:t>A newly derived reflective mapping overrides a mappin</w:t>
      </w:r>
      <w:r>
        <w:rPr>
          <w:rFonts w:ascii="Arial" w:hAnsi="Arial" w:cs="Arial"/>
          <w:lang w:eastAsia="ko-KR"/>
        </w:rPr>
        <w:t>g configured previously by RRC.</w:t>
      </w:r>
    </w:p>
    <w:p w:rsidR="00954A66" w:rsidRDefault="00954A66" w:rsidP="00954A66">
      <w:pPr>
        <w:pStyle w:val="ListParagraph"/>
        <w:numPr>
          <w:ilvl w:val="0"/>
          <w:numId w:val="5"/>
        </w:numPr>
        <w:spacing w:after="180" w:line="240" w:lineRule="auto"/>
        <w:contextualSpacing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Option #3: </w:t>
      </w:r>
      <w:r w:rsidRPr="00251B3D">
        <w:rPr>
          <w:rFonts w:ascii="Arial" w:hAnsi="Arial" w:cs="Arial"/>
          <w:lang w:eastAsia="ko-KR"/>
        </w:rPr>
        <w:t xml:space="preserve">The UE </w:t>
      </w:r>
      <w:r w:rsidR="00380B31">
        <w:rPr>
          <w:rFonts w:ascii="Arial" w:hAnsi="Arial" w:cs="Arial"/>
          <w:lang w:eastAsia="ko-KR"/>
        </w:rPr>
        <w:t xml:space="preserve">always </w:t>
      </w:r>
      <w:r w:rsidRPr="00251B3D">
        <w:rPr>
          <w:rFonts w:ascii="Arial" w:hAnsi="Arial" w:cs="Arial"/>
          <w:lang w:eastAsia="ko-KR"/>
        </w:rPr>
        <w:t>applies</w:t>
      </w:r>
      <w:r w:rsidR="002C4764" w:rsidRPr="002C4764">
        <w:rPr>
          <w:rFonts w:ascii="Arial" w:hAnsi="Arial" w:cs="Arial"/>
          <w:lang w:eastAsia="ko-KR"/>
        </w:rPr>
        <w:t xml:space="preserve"> </w:t>
      </w:r>
      <w:r w:rsidRPr="00251B3D">
        <w:rPr>
          <w:rFonts w:ascii="Arial" w:hAnsi="Arial" w:cs="Arial"/>
          <w:lang w:eastAsia="ko-KR"/>
        </w:rPr>
        <w:t>the most recent mapping, i.e., either provided by RRC or derived by reflective QoS</w:t>
      </w:r>
      <w:r>
        <w:rPr>
          <w:rFonts w:ascii="Arial" w:hAnsi="Arial" w:cs="Arial" w:hint="eastAsia"/>
          <w:lang w:eastAsia="ko-KR"/>
        </w:rPr>
        <w:t>.</w:t>
      </w:r>
    </w:p>
    <w:p w:rsidR="00C2193E" w:rsidRDefault="00954A66" w:rsidP="00C2193E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We observe that with </w:t>
      </w:r>
      <w:r w:rsidR="00380B31">
        <w:rPr>
          <w:rFonts w:ascii="Arial" w:eastAsia="MS Mincho" w:hAnsi="Arial"/>
          <w:szCs w:val="24"/>
        </w:rPr>
        <w:t>any</w:t>
      </w:r>
      <w:r>
        <w:rPr>
          <w:rFonts w:ascii="Arial" w:eastAsia="MS Mincho" w:hAnsi="Arial"/>
          <w:szCs w:val="24"/>
        </w:rPr>
        <w:t xml:space="preserve"> of the options above, ultimately it is the gNB that decides which QoS flows get mapped to which DRBs. </w:t>
      </w:r>
      <w:r w:rsidR="00C2193E">
        <w:rPr>
          <w:rFonts w:ascii="Arial" w:eastAsia="MS Mincho" w:hAnsi="Arial"/>
          <w:szCs w:val="24"/>
        </w:rPr>
        <w:t xml:space="preserve">Since gNB </w:t>
      </w:r>
      <w:r w:rsidR="00B10DDA">
        <w:rPr>
          <w:rFonts w:ascii="Arial" w:eastAsia="MS Mincho" w:hAnsi="Arial"/>
          <w:szCs w:val="24"/>
        </w:rPr>
        <w:t>controls the mapping used by the</w:t>
      </w:r>
      <w:r w:rsidR="00C2193E">
        <w:rPr>
          <w:rFonts w:ascii="Arial" w:eastAsia="MS Mincho" w:hAnsi="Arial"/>
          <w:szCs w:val="24"/>
        </w:rPr>
        <w:t xml:space="preserve"> UE, a</w:t>
      </w:r>
      <w:r>
        <w:rPr>
          <w:rFonts w:ascii="Arial" w:eastAsia="MS Mincho" w:hAnsi="Arial"/>
          <w:szCs w:val="24"/>
        </w:rPr>
        <w:t xml:space="preserve"> </w:t>
      </w:r>
      <w:r w:rsidR="00B10DDA">
        <w:rPr>
          <w:rFonts w:ascii="Arial" w:eastAsia="MS Mincho" w:hAnsi="Arial"/>
          <w:szCs w:val="24"/>
        </w:rPr>
        <w:t xml:space="preserve">reasonable </w:t>
      </w:r>
      <w:r>
        <w:rPr>
          <w:rFonts w:ascii="Arial" w:eastAsia="MS Mincho" w:hAnsi="Arial"/>
          <w:szCs w:val="24"/>
        </w:rPr>
        <w:t xml:space="preserve">gNB implementation </w:t>
      </w:r>
      <w:r w:rsidR="00C2193E" w:rsidRPr="00C2193E">
        <w:rPr>
          <w:rFonts w:ascii="Arial" w:eastAsia="MS Mincho" w:hAnsi="Arial"/>
          <w:szCs w:val="24"/>
        </w:rPr>
        <w:t>can easily ensure that there is no conflict between RRC and reflective mapping.</w:t>
      </w:r>
      <w:r w:rsidR="00C2193E">
        <w:rPr>
          <w:rFonts w:ascii="Arial" w:eastAsia="MS Mincho" w:hAnsi="Arial"/>
          <w:szCs w:val="24"/>
        </w:rPr>
        <w:t xml:space="preserve"> With the above understanding, the UE can simply apply the most recent mapping obtained from the gNB either via RRC signalling or the reflective mechanism. </w:t>
      </w:r>
    </w:p>
    <w:p w:rsidR="002C4764" w:rsidRDefault="002C4764" w:rsidP="002C4764">
      <w:pPr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 xml:space="preserve">Proposal </w:t>
      </w:r>
      <w:r w:rsidR="00315600">
        <w:rPr>
          <w:rFonts w:ascii="Arial" w:eastAsia="MS Mincho" w:hAnsi="Arial"/>
          <w:b/>
          <w:szCs w:val="24"/>
        </w:rPr>
        <w:t>1</w:t>
      </w:r>
      <w:r w:rsidRPr="00C2193E">
        <w:rPr>
          <w:rFonts w:ascii="Arial" w:eastAsia="MS Mincho" w:hAnsi="Arial"/>
          <w:b/>
          <w:szCs w:val="24"/>
        </w:rPr>
        <w:t xml:space="preserve">: </w:t>
      </w:r>
      <w:r w:rsidRPr="00C2193E">
        <w:rPr>
          <w:rFonts w:ascii="Arial" w:hAnsi="Arial" w:cs="Arial"/>
          <w:b/>
          <w:lang w:eastAsia="ko-KR"/>
        </w:rPr>
        <w:t>The UE applies the most recent mapping, i.e., either provided by RRC or derived by reflective QoS</w:t>
      </w:r>
      <w:r>
        <w:rPr>
          <w:rFonts w:ascii="Arial" w:hAnsi="Arial" w:cs="Arial"/>
          <w:b/>
          <w:lang w:eastAsia="ko-KR"/>
        </w:rPr>
        <w:t>.</w:t>
      </w:r>
    </w:p>
    <w:p w:rsidR="00954A66" w:rsidRDefault="00C2193E" w:rsidP="00954A66">
      <w:pPr>
        <w:rPr>
          <w:rFonts w:ascii="Arial" w:eastAsia="MS Mincho" w:hAnsi="Arial"/>
          <w:szCs w:val="24"/>
        </w:rPr>
      </w:pPr>
      <w:r w:rsidRPr="00A07C63">
        <w:rPr>
          <w:rFonts w:ascii="Arial" w:eastAsia="MS Mincho" w:hAnsi="Arial"/>
          <w:szCs w:val="24"/>
        </w:rPr>
        <w:t xml:space="preserve">We </w:t>
      </w:r>
      <w:r w:rsidR="002C4764">
        <w:rPr>
          <w:rFonts w:ascii="Arial" w:eastAsia="MS Mincho" w:hAnsi="Arial"/>
          <w:szCs w:val="24"/>
        </w:rPr>
        <w:t xml:space="preserve">also </w:t>
      </w:r>
      <w:r w:rsidRPr="00A07C63">
        <w:rPr>
          <w:rFonts w:ascii="Arial" w:eastAsia="MS Mincho" w:hAnsi="Arial"/>
          <w:szCs w:val="24"/>
        </w:rPr>
        <w:t xml:space="preserve">note that in </w:t>
      </w:r>
      <w:r w:rsidRPr="00A07C63">
        <w:rPr>
          <w:rFonts w:ascii="Arial" w:eastAsia="MS Mincho" w:hAnsi="Arial"/>
          <w:szCs w:val="24"/>
        </w:rPr>
        <w:fldChar w:fldCharType="begin"/>
      </w:r>
      <w:r w:rsidRPr="00A07C63">
        <w:rPr>
          <w:rFonts w:ascii="Arial" w:eastAsia="MS Mincho" w:hAnsi="Arial"/>
          <w:szCs w:val="24"/>
        </w:rPr>
        <w:instrText xml:space="preserve"> REF _Ref477808859 \r \h </w:instrText>
      </w:r>
      <w:r>
        <w:rPr>
          <w:rFonts w:ascii="Arial" w:eastAsia="MS Mincho" w:hAnsi="Arial"/>
          <w:szCs w:val="24"/>
        </w:rPr>
        <w:instrText xml:space="preserve"> \* MERGEFORMAT </w:instrText>
      </w:r>
      <w:r w:rsidRPr="00A07C63">
        <w:rPr>
          <w:rFonts w:ascii="Arial" w:eastAsia="MS Mincho" w:hAnsi="Arial"/>
          <w:szCs w:val="24"/>
        </w:rPr>
      </w:r>
      <w:r w:rsidRPr="00A07C63">
        <w:rPr>
          <w:rFonts w:ascii="Arial" w:eastAsia="MS Mincho" w:hAnsi="Arial"/>
          <w:szCs w:val="24"/>
        </w:rPr>
        <w:fldChar w:fldCharType="separate"/>
      </w:r>
      <w:r w:rsidRPr="00A07C63">
        <w:rPr>
          <w:rFonts w:ascii="Arial" w:eastAsia="MS Mincho" w:hAnsi="Arial"/>
          <w:szCs w:val="24"/>
        </w:rPr>
        <w:t>[</w:t>
      </w:r>
      <w:r w:rsidR="002C4764">
        <w:rPr>
          <w:rFonts w:ascii="Arial" w:eastAsia="MS Mincho" w:hAnsi="Arial"/>
          <w:szCs w:val="24"/>
        </w:rPr>
        <w:t>1</w:t>
      </w:r>
      <w:r w:rsidRPr="00A07C63">
        <w:rPr>
          <w:rFonts w:ascii="Arial" w:eastAsia="MS Mincho" w:hAnsi="Arial"/>
          <w:szCs w:val="24"/>
        </w:rPr>
        <w:t>]</w:t>
      </w:r>
      <w:r w:rsidRPr="00A07C63">
        <w:rPr>
          <w:rFonts w:ascii="Arial" w:eastAsia="MS Mincho" w:hAnsi="Arial"/>
          <w:szCs w:val="24"/>
        </w:rPr>
        <w:fldChar w:fldCharType="end"/>
      </w:r>
      <w:r w:rsidRPr="00A07C63">
        <w:rPr>
          <w:rFonts w:ascii="Arial" w:eastAsia="MS Mincho" w:hAnsi="Arial"/>
          <w:szCs w:val="24"/>
        </w:rPr>
        <w:t xml:space="preserve">, the problem of a race condition between RRC and reflective mapping has </w:t>
      </w:r>
      <w:r>
        <w:rPr>
          <w:rFonts w:ascii="Arial" w:eastAsia="MS Mincho" w:hAnsi="Arial"/>
          <w:szCs w:val="24"/>
        </w:rPr>
        <w:t>been raised because “</w:t>
      </w:r>
      <w:r w:rsidRPr="00A07C63">
        <w:rPr>
          <w:rFonts w:ascii="Arial" w:eastAsia="MS Mincho" w:hAnsi="Arial"/>
          <w:szCs w:val="24"/>
        </w:rPr>
        <w:t>it may not be fully predictable whether the UE received a DL data packet or the RRCConnectionReconfiguration first</w:t>
      </w:r>
      <w:r>
        <w:rPr>
          <w:rFonts w:ascii="Arial" w:eastAsia="MS Mincho" w:hAnsi="Arial"/>
          <w:szCs w:val="24"/>
        </w:rPr>
        <w:t>”. In our view, the gNB can easily ensure that such race conditions do not happen, e.g., by sufficiently delaying the transmission of RRC signalling or downlink packet.</w:t>
      </w:r>
    </w:p>
    <w:p w:rsidR="00B21246" w:rsidRPr="002C4764" w:rsidRDefault="002C4764" w:rsidP="002C4764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b/>
          <w:szCs w:val="24"/>
        </w:rPr>
        <w:t xml:space="preserve">Proposal </w:t>
      </w:r>
      <w:r w:rsidR="00315600">
        <w:rPr>
          <w:rFonts w:ascii="Arial" w:eastAsia="MS Mincho" w:hAnsi="Arial"/>
          <w:b/>
          <w:szCs w:val="24"/>
        </w:rPr>
        <w:t>2</w:t>
      </w:r>
      <w:r>
        <w:rPr>
          <w:rFonts w:ascii="Arial" w:eastAsia="MS Mincho" w:hAnsi="Arial"/>
          <w:b/>
          <w:szCs w:val="24"/>
        </w:rPr>
        <w:t xml:space="preserve">: </w:t>
      </w:r>
      <w:r w:rsidRPr="009613DA">
        <w:rPr>
          <w:rFonts w:ascii="Arial" w:eastAsia="MS Mincho" w:hAnsi="Arial"/>
          <w:b/>
          <w:szCs w:val="24"/>
        </w:rPr>
        <w:t xml:space="preserve">The gNB </w:t>
      </w:r>
      <w:r>
        <w:rPr>
          <w:rFonts w:ascii="Arial" w:eastAsia="MS Mincho" w:hAnsi="Arial"/>
          <w:b/>
          <w:szCs w:val="24"/>
        </w:rPr>
        <w:t>shall</w:t>
      </w:r>
      <w:r w:rsidRPr="009613DA">
        <w:rPr>
          <w:rFonts w:ascii="Arial" w:eastAsia="MS Mincho" w:hAnsi="Arial"/>
          <w:b/>
          <w:szCs w:val="24"/>
        </w:rPr>
        <w:t xml:space="preserve"> ensure that there is no conflict between RRC configured mapping and reflective QoS.</w:t>
      </w:r>
    </w:p>
    <w:p w:rsidR="00A00621" w:rsidRDefault="00A00621" w:rsidP="00A00621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 Conclusions</w:t>
      </w:r>
    </w:p>
    <w:p w:rsidR="00B10DDA" w:rsidRDefault="00B10DDA" w:rsidP="002C4764">
      <w:pPr>
        <w:rPr>
          <w:rFonts w:ascii="Arial" w:eastAsia="MS Mincho" w:hAnsi="Arial"/>
          <w:szCs w:val="24"/>
        </w:rPr>
      </w:pPr>
      <w:r w:rsidRPr="00B10DDA">
        <w:rPr>
          <w:rFonts w:ascii="Arial" w:eastAsia="MS Mincho" w:hAnsi="Arial"/>
          <w:szCs w:val="24"/>
        </w:rPr>
        <w:t>In this document, we address the issue of precedence between RRC and reflective mapping. Our observations and proposals are summarized below.</w:t>
      </w:r>
    </w:p>
    <w:p w:rsidR="00B10DDA" w:rsidRPr="00B10DDA" w:rsidRDefault="00B10DDA" w:rsidP="00B10DDA">
      <w:pPr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Observation 1:</w:t>
      </w:r>
      <w:r w:rsidRPr="00B21246"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eastAsia="Times New Roman" w:hAnsi="Arial" w:cs="Arial"/>
          <w:b/>
          <w:bCs/>
        </w:rPr>
        <w:t xml:space="preserve">It is up to </w:t>
      </w:r>
      <w:r w:rsidRPr="00B21246">
        <w:rPr>
          <w:rFonts w:ascii="Arial" w:eastAsia="Times New Roman" w:hAnsi="Arial" w:cs="Arial"/>
          <w:b/>
          <w:bCs/>
        </w:rPr>
        <w:t xml:space="preserve">gNB </w:t>
      </w:r>
      <w:r>
        <w:rPr>
          <w:rFonts w:ascii="Arial" w:eastAsia="Times New Roman" w:hAnsi="Arial" w:cs="Arial"/>
          <w:b/>
          <w:bCs/>
        </w:rPr>
        <w:t xml:space="preserve">to </w:t>
      </w:r>
      <w:r w:rsidRPr="00B21246">
        <w:rPr>
          <w:rFonts w:ascii="Arial" w:eastAsia="Times New Roman" w:hAnsi="Arial" w:cs="Arial"/>
          <w:b/>
          <w:bCs/>
        </w:rPr>
        <w:t xml:space="preserve">decide which mechanism </w:t>
      </w:r>
      <w:r>
        <w:rPr>
          <w:rFonts w:ascii="Arial" w:eastAsia="Times New Roman" w:hAnsi="Arial" w:cs="Arial"/>
          <w:b/>
          <w:bCs/>
        </w:rPr>
        <w:t>is</w:t>
      </w:r>
      <w:r w:rsidRPr="00B21246">
        <w:rPr>
          <w:rFonts w:ascii="Arial" w:eastAsia="Times New Roman" w:hAnsi="Arial" w:cs="Arial"/>
          <w:b/>
          <w:bCs/>
        </w:rPr>
        <w:t xml:space="preserve"> used to provide </w:t>
      </w:r>
      <w:r>
        <w:rPr>
          <w:rFonts w:ascii="Arial" w:eastAsia="Times New Roman" w:hAnsi="Arial" w:cs="Arial"/>
          <w:b/>
          <w:bCs/>
        </w:rPr>
        <w:t>the mapping information</w:t>
      </w:r>
      <w:r w:rsidRPr="00B21246">
        <w:rPr>
          <w:rFonts w:ascii="Arial" w:eastAsia="Times New Roman" w:hAnsi="Arial" w:cs="Arial"/>
          <w:b/>
          <w:bCs/>
        </w:rPr>
        <w:t xml:space="preserve"> to the UE</w:t>
      </w:r>
      <w:r>
        <w:rPr>
          <w:rFonts w:ascii="Arial" w:eastAsia="Times New Roman" w:hAnsi="Arial" w:cs="Arial"/>
          <w:b/>
          <w:bCs/>
        </w:rPr>
        <w:t xml:space="preserve"> in different scenarios</w:t>
      </w:r>
      <w:r w:rsidRPr="00B21246">
        <w:rPr>
          <w:rFonts w:ascii="Arial" w:eastAsia="Times New Roman" w:hAnsi="Arial" w:cs="Arial"/>
          <w:b/>
          <w:bCs/>
        </w:rPr>
        <w:t xml:space="preserve">. </w:t>
      </w:r>
    </w:p>
    <w:p w:rsidR="002C4764" w:rsidRDefault="002C4764" w:rsidP="002C4764">
      <w:pPr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 xml:space="preserve">Proposal </w:t>
      </w:r>
      <w:r w:rsidR="00315600">
        <w:rPr>
          <w:rFonts w:ascii="Arial" w:eastAsia="MS Mincho" w:hAnsi="Arial"/>
          <w:b/>
          <w:szCs w:val="24"/>
        </w:rPr>
        <w:t>1</w:t>
      </w:r>
      <w:r w:rsidRPr="00C2193E">
        <w:rPr>
          <w:rFonts w:ascii="Arial" w:eastAsia="MS Mincho" w:hAnsi="Arial"/>
          <w:b/>
          <w:szCs w:val="24"/>
        </w:rPr>
        <w:t xml:space="preserve">: </w:t>
      </w:r>
      <w:r w:rsidRPr="00C2193E">
        <w:rPr>
          <w:rFonts w:ascii="Arial" w:hAnsi="Arial" w:cs="Arial"/>
          <w:b/>
          <w:lang w:eastAsia="ko-KR"/>
        </w:rPr>
        <w:t xml:space="preserve">The UE </w:t>
      </w:r>
      <w:r w:rsidR="00DC68C3">
        <w:rPr>
          <w:rFonts w:ascii="Arial" w:hAnsi="Arial" w:cs="Arial"/>
          <w:b/>
          <w:lang w:eastAsia="ko-KR"/>
        </w:rPr>
        <w:t xml:space="preserve">applies </w:t>
      </w:r>
      <w:r w:rsidRPr="00C2193E">
        <w:rPr>
          <w:rFonts w:ascii="Arial" w:hAnsi="Arial" w:cs="Arial"/>
          <w:b/>
          <w:lang w:eastAsia="ko-KR"/>
        </w:rPr>
        <w:t>the most recent mapping, i.e., either provided by RRC or derived by reflective QoS</w:t>
      </w:r>
      <w:r>
        <w:rPr>
          <w:rFonts w:ascii="Arial" w:hAnsi="Arial" w:cs="Arial"/>
          <w:b/>
          <w:lang w:eastAsia="ko-KR"/>
        </w:rPr>
        <w:t>.</w:t>
      </w:r>
    </w:p>
    <w:p w:rsidR="002C4764" w:rsidRPr="002C4764" w:rsidRDefault="002C4764" w:rsidP="002C4764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b/>
          <w:szCs w:val="24"/>
        </w:rPr>
        <w:t xml:space="preserve">Proposal </w:t>
      </w:r>
      <w:r w:rsidR="00315600">
        <w:rPr>
          <w:rFonts w:ascii="Arial" w:eastAsia="MS Mincho" w:hAnsi="Arial"/>
          <w:b/>
          <w:szCs w:val="24"/>
        </w:rPr>
        <w:t>2</w:t>
      </w:r>
      <w:r>
        <w:rPr>
          <w:rFonts w:ascii="Arial" w:eastAsia="MS Mincho" w:hAnsi="Arial"/>
          <w:b/>
          <w:szCs w:val="24"/>
        </w:rPr>
        <w:t xml:space="preserve">: </w:t>
      </w:r>
      <w:r w:rsidRPr="009613DA">
        <w:rPr>
          <w:rFonts w:ascii="Arial" w:eastAsia="MS Mincho" w:hAnsi="Arial"/>
          <w:b/>
          <w:szCs w:val="24"/>
        </w:rPr>
        <w:t xml:space="preserve">The gNB </w:t>
      </w:r>
      <w:r>
        <w:rPr>
          <w:rFonts w:ascii="Arial" w:eastAsia="MS Mincho" w:hAnsi="Arial"/>
          <w:b/>
          <w:szCs w:val="24"/>
        </w:rPr>
        <w:t>shall</w:t>
      </w:r>
      <w:r w:rsidRPr="009613DA">
        <w:rPr>
          <w:rFonts w:ascii="Arial" w:eastAsia="MS Mincho" w:hAnsi="Arial"/>
          <w:b/>
          <w:szCs w:val="24"/>
        </w:rPr>
        <w:t xml:space="preserve"> ensure that there is no conflict between RRC configured mapping and reflective QoS.</w:t>
      </w:r>
    </w:p>
    <w:p w:rsidR="001A750B" w:rsidRPr="001A750B" w:rsidRDefault="001A750B" w:rsidP="001A750B">
      <w:pPr>
        <w:pStyle w:val="Heading1"/>
        <w:pBdr>
          <w:top w:val="single" w:sz="12" w:space="4" w:color="auto"/>
        </w:pBdr>
        <w:rPr>
          <w:rFonts w:cs="Arial"/>
        </w:rPr>
      </w:pPr>
      <w:r w:rsidRPr="001A750B">
        <w:rPr>
          <w:rFonts w:cs="Arial"/>
        </w:rPr>
        <w:t>4 References</w:t>
      </w:r>
    </w:p>
    <w:p w:rsidR="00C2193E" w:rsidRPr="002C4764" w:rsidRDefault="00C2193E" w:rsidP="00C2193E">
      <w:pPr>
        <w:spacing w:after="60" w:line="240" w:lineRule="auto"/>
        <w:rPr>
          <w:rFonts w:ascii="Arial" w:eastAsia="MS Mincho" w:hAnsi="Arial"/>
          <w:szCs w:val="24"/>
        </w:rPr>
      </w:pPr>
      <w:r w:rsidRPr="002C4764">
        <w:rPr>
          <w:rFonts w:ascii="Arial" w:eastAsia="MS Mincho" w:hAnsi="Arial"/>
          <w:szCs w:val="24"/>
        </w:rPr>
        <w:t>[</w:t>
      </w:r>
      <w:r w:rsidR="002C4764" w:rsidRPr="002C4764">
        <w:rPr>
          <w:rFonts w:ascii="Arial" w:eastAsia="MS Mincho" w:hAnsi="Arial"/>
          <w:szCs w:val="24"/>
        </w:rPr>
        <w:t>1</w:t>
      </w:r>
      <w:r w:rsidRPr="002C4764">
        <w:rPr>
          <w:rFonts w:ascii="Arial" w:eastAsia="MS Mincho" w:hAnsi="Arial"/>
          <w:szCs w:val="24"/>
        </w:rPr>
        <w:t>]</w:t>
      </w:r>
      <w:bookmarkStart w:id="3" w:name="_Ref477808859"/>
      <w:r w:rsidRPr="002C4764">
        <w:rPr>
          <w:rFonts w:ascii="Arial" w:eastAsia="MS Mincho" w:hAnsi="Arial"/>
          <w:szCs w:val="24"/>
        </w:rPr>
        <w:t xml:space="preserve"> R2-1700842, QoS framework for NR, Ericsson</w:t>
      </w:r>
      <w:bookmarkEnd w:id="3"/>
    </w:p>
    <w:p w:rsidR="00C2193E" w:rsidRPr="00C2193E" w:rsidRDefault="00C2193E" w:rsidP="00954A66">
      <w:pPr>
        <w:rPr>
          <w:rFonts w:ascii="Arial" w:hAnsi="Arial"/>
          <w:sz w:val="24"/>
          <w:lang w:eastAsia="ko-KR"/>
        </w:rPr>
      </w:pPr>
    </w:p>
    <w:p w:rsidR="005D5930" w:rsidRPr="00AA547E" w:rsidRDefault="005D5930" w:rsidP="001A750B">
      <w:pPr>
        <w:jc w:val="both"/>
        <w:rPr>
          <w:rFonts w:ascii="Arial" w:hAnsi="Arial" w:cs="Arial"/>
        </w:rPr>
      </w:pPr>
    </w:p>
    <w:sectPr w:rsidR="005D5930" w:rsidRPr="00AA547E" w:rsidSect="00000E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CAD" w:rsidRDefault="00F62CAD" w:rsidP="004D2318">
      <w:pPr>
        <w:spacing w:after="0" w:line="240" w:lineRule="auto"/>
      </w:pPr>
      <w:r>
        <w:separator/>
      </w:r>
    </w:p>
  </w:endnote>
  <w:endnote w:type="continuationSeparator" w:id="0">
    <w:p w:rsidR="00F62CAD" w:rsidRDefault="00F62CAD" w:rsidP="004D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CAD" w:rsidRDefault="00F62CAD" w:rsidP="004D2318">
      <w:pPr>
        <w:spacing w:after="0" w:line="240" w:lineRule="auto"/>
      </w:pPr>
      <w:r>
        <w:separator/>
      </w:r>
    </w:p>
  </w:footnote>
  <w:footnote w:type="continuationSeparator" w:id="0">
    <w:p w:rsidR="00F62CAD" w:rsidRDefault="00F62CAD" w:rsidP="004D2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4F5901"/>
    <w:multiLevelType w:val="hybridMultilevel"/>
    <w:tmpl w:val="C2281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7ED7AC4"/>
    <w:multiLevelType w:val="hybridMultilevel"/>
    <w:tmpl w:val="3D181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67D1E"/>
    <w:multiLevelType w:val="hybridMultilevel"/>
    <w:tmpl w:val="654C8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E55F9"/>
    <w:multiLevelType w:val="hybridMultilevel"/>
    <w:tmpl w:val="C7326592"/>
    <w:lvl w:ilvl="0" w:tplc="0602ED74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4AEBFE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2B1FDB"/>
    <w:multiLevelType w:val="hybridMultilevel"/>
    <w:tmpl w:val="6BD4353E"/>
    <w:lvl w:ilvl="0" w:tplc="1126387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removePersonalInformation/>
  <w:removeDateAndTime/>
  <w:bordersDoNotSurroundHeader/>
  <w:bordersDoNotSurroundFooter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9EC"/>
    <w:rsid w:val="00000ECF"/>
    <w:rsid w:val="0001088C"/>
    <w:rsid w:val="00027294"/>
    <w:rsid w:val="0003056A"/>
    <w:rsid w:val="000A5534"/>
    <w:rsid w:val="000B5D78"/>
    <w:rsid w:val="000C12E6"/>
    <w:rsid w:val="00100FFF"/>
    <w:rsid w:val="00111C34"/>
    <w:rsid w:val="00113CEC"/>
    <w:rsid w:val="00116889"/>
    <w:rsid w:val="00124371"/>
    <w:rsid w:val="00140AD9"/>
    <w:rsid w:val="001500DF"/>
    <w:rsid w:val="00152FC4"/>
    <w:rsid w:val="001939D3"/>
    <w:rsid w:val="001A750B"/>
    <w:rsid w:val="001A7BC2"/>
    <w:rsid w:val="001E363A"/>
    <w:rsid w:val="001E5DA8"/>
    <w:rsid w:val="00234DA7"/>
    <w:rsid w:val="00247AD7"/>
    <w:rsid w:val="002C4764"/>
    <w:rsid w:val="002D67B0"/>
    <w:rsid w:val="002F6CAE"/>
    <w:rsid w:val="00315600"/>
    <w:rsid w:val="0031797D"/>
    <w:rsid w:val="0037572B"/>
    <w:rsid w:val="00380B31"/>
    <w:rsid w:val="003E31FA"/>
    <w:rsid w:val="004068CB"/>
    <w:rsid w:val="004850B4"/>
    <w:rsid w:val="004C19F2"/>
    <w:rsid w:val="004D2318"/>
    <w:rsid w:val="004F5705"/>
    <w:rsid w:val="00513ECB"/>
    <w:rsid w:val="0051693F"/>
    <w:rsid w:val="005378E6"/>
    <w:rsid w:val="00595A09"/>
    <w:rsid w:val="005C7B0C"/>
    <w:rsid w:val="005D5930"/>
    <w:rsid w:val="005E3077"/>
    <w:rsid w:val="00641138"/>
    <w:rsid w:val="006471A7"/>
    <w:rsid w:val="006518C9"/>
    <w:rsid w:val="006535DE"/>
    <w:rsid w:val="006841C6"/>
    <w:rsid w:val="006A5EE3"/>
    <w:rsid w:val="006D5BB2"/>
    <w:rsid w:val="007045A7"/>
    <w:rsid w:val="007155B0"/>
    <w:rsid w:val="00736C7E"/>
    <w:rsid w:val="007A1C9F"/>
    <w:rsid w:val="007F2954"/>
    <w:rsid w:val="008340B5"/>
    <w:rsid w:val="00872ABE"/>
    <w:rsid w:val="00874BF2"/>
    <w:rsid w:val="008754E8"/>
    <w:rsid w:val="008F309A"/>
    <w:rsid w:val="00916601"/>
    <w:rsid w:val="00954A66"/>
    <w:rsid w:val="0099119B"/>
    <w:rsid w:val="009F6316"/>
    <w:rsid w:val="00A00621"/>
    <w:rsid w:val="00A102B5"/>
    <w:rsid w:val="00A40C36"/>
    <w:rsid w:val="00A5210A"/>
    <w:rsid w:val="00A566A7"/>
    <w:rsid w:val="00A621A2"/>
    <w:rsid w:val="00A7205B"/>
    <w:rsid w:val="00A83F75"/>
    <w:rsid w:val="00A9693A"/>
    <w:rsid w:val="00AA45AE"/>
    <w:rsid w:val="00AA547E"/>
    <w:rsid w:val="00AA5BF3"/>
    <w:rsid w:val="00AB00F0"/>
    <w:rsid w:val="00AC2BC6"/>
    <w:rsid w:val="00AC7D1E"/>
    <w:rsid w:val="00B010CF"/>
    <w:rsid w:val="00B04515"/>
    <w:rsid w:val="00B10DDA"/>
    <w:rsid w:val="00B21246"/>
    <w:rsid w:val="00B25E4A"/>
    <w:rsid w:val="00B27567"/>
    <w:rsid w:val="00BA22A2"/>
    <w:rsid w:val="00BB604D"/>
    <w:rsid w:val="00BE39CB"/>
    <w:rsid w:val="00C2193E"/>
    <w:rsid w:val="00C2464C"/>
    <w:rsid w:val="00C765ED"/>
    <w:rsid w:val="00C953DB"/>
    <w:rsid w:val="00CB3C19"/>
    <w:rsid w:val="00CD0342"/>
    <w:rsid w:val="00CF4C2C"/>
    <w:rsid w:val="00D001F6"/>
    <w:rsid w:val="00D031B8"/>
    <w:rsid w:val="00D25CD8"/>
    <w:rsid w:val="00D36646"/>
    <w:rsid w:val="00D5598F"/>
    <w:rsid w:val="00D87052"/>
    <w:rsid w:val="00DB25CD"/>
    <w:rsid w:val="00DC1A6C"/>
    <w:rsid w:val="00DC3416"/>
    <w:rsid w:val="00DC68C3"/>
    <w:rsid w:val="00DE1D9D"/>
    <w:rsid w:val="00E348DE"/>
    <w:rsid w:val="00E500F6"/>
    <w:rsid w:val="00E539EC"/>
    <w:rsid w:val="00E54EEE"/>
    <w:rsid w:val="00E61C71"/>
    <w:rsid w:val="00EA1CBF"/>
    <w:rsid w:val="00EC4C2D"/>
    <w:rsid w:val="00EC7840"/>
    <w:rsid w:val="00ED4862"/>
    <w:rsid w:val="00F01254"/>
    <w:rsid w:val="00F116FE"/>
    <w:rsid w:val="00F62CAD"/>
    <w:rsid w:val="00F7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ECF"/>
  </w:style>
  <w:style w:type="paragraph" w:styleId="Heading1">
    <w:name w:val="heading 1"/>
    <w:next w:val="Normal"/>
    <w:link w:val="Heading1Char"/>
    <w:qFormat/>
    <w:rsid w:val="004D231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A00621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E539EC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E539EC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4D23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318"/>
  </w:style>
  <w:style w:type="paragraph" w:styleId="Footer">
    <w:name w:val="footer"/>
    <w:basedOn w:val="Normal"/>
    <w:link w:val="FooterChar"/>
    <w:uiPriority w:val="99"/>
    <w:unhideWhenUsed/>
    <w:rsid w:val="004D23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318"/>
  </w:style>
  <w:style w:type="paragraph" w:customStyle="1" w:styleId="CRCoverPage">
    <w:name w:val="CR Cover Page"/>
    <w:rsid w:val="004D231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D2318"/>
    <w:rPr>
      <w:rFonts w:ascii="Arial" w:eastAsia="Malgun Gothic" w:hAnsi="Arial" w:cs="Times New Roman"/>
      <w:sz w:val="36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1939D3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1939D3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E1D9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0062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customStyle="1" w:styleId="Proposal">
    <w:name w:val="Proposal"/>
    <w:basedOn w:val="Normal"/>
    <w:rsid w:val="000C12E6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Figure">
    <w:name w:val="Figure"/>
    <w:basedOn w:val="Normal"/>
    <w:next w:val="Caption"/>
    <w:rsid w:val="000C12E6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C12E6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7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50B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AC2BC6"/>
  </w:style>
  <w:style w:type="character" w:styleId="Emphasis">
    <w:name w:val="Emphasis"/>
    <w:basedOn w:val="DefaultParagraphFont"/>
    <w:uiPriority w:val="20"/>
    <w:qFormat/>
    <w:rsid w:val="00D87052"/>
    <w:rPr>
      <w:i/>
      <w:iCs/>
    </w:rPr>
  </w:style>
  <w:style w:type="table" w:styleId="TableGrid">
    <w:name w:val="Table Grid"/>
    <w:basedOn w:val="TableNormal"/>
    <w:uiPriority w:val="39"/>
    <w:rsid w:val="00E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2017-05-06T01:32:00Z</dcterms:created>
  <dcterms:modified xsi:type="dcterms:W3CDTF">2017-05-06T01:32:00Z</dcterms:modified>
</cp:coreProperties>
</file>